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C" w:rsidRDefault="00B7789C" w:rsidP="00B7789C">
      <w:pPr>
        <w:spacing w:before="64"/>
        <w:ind w:left="3429"/>
        <w:rPr>
          <w:b/>
        </w:rPr>
      </w:pPr>
      <w:r>
        <w:rPr>
          <w:b/>
        </w:rPr>
        <w:t>KAYSERİ DEVLET HASTANESİ</w:t>
      </w:r>
    </w:p>
    <w:p w:rsidR="00B7789C" w:rsidRDefault="00B7789C" w:rsidP="00B7789C">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Teklif</w:t>
            </w:r>
            <w:proofErr w:type="spellEnd"/>
            <w:r>
              <w:rPr>
                <w:sz w:val="24"/>
              </w:rPr>
              <w:t xml:space="preserve"> </w:t>
            </w:r>
            <w:proofErr w:type="spellStart"/>
            <w:r>
              <w:rPr>
                <w:sz w:val="24"/>
              </w:rPr>
              <w:t>verme</w:t>
            </w:r>
            <w:proofErr w:type="spellEnd"/>
            <w:r>
              <w:rPr>
                <w:sz w:val="24"/>
              </w:rPr>
              <w:t xml:space="preserve"> son </w:t>
            </w:r>
            <w:proofErr w:type="spellStart"/>
            <w:r>
              <w:rPr>
                <w:sz w:val="24"/>
              </w:rPr>
              <w:t>tarih</w:t>
            </w:r>
            <w:proofErr w:type="spellEnd"/>
          </w:p>
        </w:tc>
        <w:tc>
          <w:tcPr>
            <w:tcW w:w="7626" w:type="dxa"/>
          </w:tcPr>
          <w:p w:rsidR="00B7789C" w:rsidRPr="00130E66" w:rsidRDefault="00F209DC" w:rsidP="0067463A">
            <w:pPr>
              <w:pStyle w:val="TableParagraph"/>
              <w:spacing w:line="256" w:lineRule="exact"/>
              <w:ind w:left="108"/>
              <w:rPr>
                <w:b/>
                <w:sz w:val="24"/>
              </w:rPr>
            </w:pPr>
            <w:r>
              <w:rPr>
                <w:b/>
                <w:sz w:val="24"/>
              </w:rPr>
              <w:t>16</w:t>
            </w:r>
            <w:r w:rsidR="004766AB">
              <w:rPr>
                <w:b/>
                <w:sz w:val="24"/>
              </w:rPr>
              <w:t>.01</w:t>
            </w:r>
            <w:r>
              <w:rPr>
                <w:b/>
                <w:sz w:val="24"/>
              </w:rPr>
              <w:t>.2022 10</w:t>
            </w:r>
            <w:r w:rsidR="00B7789C" w:rsidRPr="00130E66">
              <w:rPr>
                <w:b/>
                <w:sz w:val="24"/>
              </w:rPr>
              <w:t>:00</w:t>
            </w:r>
          </w:p>
        </w:tc>
      </w:tr>
      <w:tr w:rsidR="00B7789C" w:rsidTr="0067463A">
        <w:trPr>
          <w:trHeight w:val="277"/>
        </w:trPr>
        <w:tc>
          <w:tcPr>
            <w:tcW w:w="3006" w:type="dxa"/>
          </w:tcPr>
          <w:p w:rsidR="00B7789C" w:rsidRDefault="00B7789C" w:rsidP="0067463A">
            <w:pPr>
              <w:pStyle w:val="TableParagraph"/>
              <w:spacing w:line="258" w:lineRule="exact"/>
              <w:ind w:left="107"/>
              <w:rPr>
                <w:sz w:val="24"/>
              </w:rPr>
            </w:pPr>
            <w:proofErr w:type="spellStart"/>
            <w:r>
              <w:rPr>
                <w:sz w:val="24"/>
              </w:rPr>
              <w:t>Telefon</w:t>
            </w:r>
            <w:proofErr w:type="spellEnd"/>
          </w:p>
        </w:tc>
        <w:tc>
          <w:tcPr>
            <w:tcW w:w="7626" w:type="dxa"/>
          </w:tcPr>
          <w:p w:rsidR="00B7789C" w:rsidRDefault="00B7789C" w:rsidP="0067463A">
            <w:pPr>
              <w:pStyle w:val="TableParagraph"/>
              <w:spacing w:line="258" w:lineRule="exact"/>
              <w:ind w:left="108"/>
              <w:rPr>
                <w:sz w:val="24"/>
              </w:rPr>
            </w:pPr>
            <w:r>
              <w:rPr>
                <w:sz w:val="24"/>
              </w:rPr>
              <w:t>0 352 336 88 84 – 1144 –1158</w:t>
            </w:r>
          </w:p>
        </w:tc>
      </w:tr>
      <w:tr w:rsidR="00B7789C" w:rsidTr="0067463A">
        <w:trPr>
          <w:trHeight w:val="276"/>
        </w:trPr>
        <w:tc>
          <w:tcPr>
            <w:tcW w:w="3006" w:type="dxa"/>
          </w:tcPr>
          <w:p w:rsidR="00B7789C" w:rsidRDefault="00B7789C" w:rsidP="0067463A">
            <w:pPr>
              <w:pStyle w:val="TableParagraph"/>
              <w:spacing w:line="256" w:lineRule="exact"/>
              <w:ind w:left="107"/>
              <w:rPr>
                <w:sz w:val="24"/>
              </w:rPr>
            </w:pPr>
            <w:r>
              <w:rPr>
                <w:sz w:val="24"/>
              </w:rPr>
              <w:t>E-</w:t>
            </w:r>
            <w:proofErr w:type="spellStart"/>
            <w:r>
              <w:rPr>
                <w:sz w:val="24"/>
              </w:rPr>
              <w:t>posta</w:t>
            </w:r>
            <w:proofErr w:type="spellEnd"/>
          </w:p>
        </w:tc>
        <w:tc>
          <w:tcPr>
            <w:tcW w:w="7626" w:type="dxa"/>
          </w:tcPr>
          <w:p w:rsidR="00B7789C" w:rsidRDefault="00711449" w:rsidP="0067463A">
            <w:pPr>
              <w:pStyle w:val="TableParagraph"/>
              <w:spacing w:line="256" w:lineRule="exact"/>
              <w:ind w:left="108"/>
              <w:rPr>
                <w:sz w:val="24"/>
              </w:rPr>
            </w:pPr>
            <w:hyperlink r:id="rId5">
              <w:r w:rsidR="00B7789C">
                <w:rPr>
                  <w:sz w:val="24"/>
                  <w:u w:val="single"/>
                </w:rPr>
                <w:t>kayseridevletsatinal@gmail.com</w:t>
              </w:r>
              <w:r w:rsidR="00B7789C">
                <w:rPr>
                  <w:sz w:val="24"/>
                </w:rPr>
                <w:t xml:space="preserve"> </w:t>
              </w:r>
            </w:hyperlink>
            <w:r w:rsidR="00B7789C">
              <w:rPr>
                <w:sz w:val="24"/>
              </w:rPr>
              <w:t xml:space="preserve">- </w:t>
            </w:r>
            <w:hyperlink r:id="rId6">
              <w:r w:rsidR="00B7789C">
                <w:rPr>
                  <w:sz w:val="24"/>
                </w:rPr>
                <w:t>kayseridevletsatinal@hotmail.com</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Kurum</w:t>
            </w:r>
            <w:proofErr w:type="spellEnd"/>
            <w:r>
              <w:rPr>
                <w:sz w:val="24"/>
              </w:rPr>
              <w:t xml:space="preserve"> internet </w:t>
            </w:r>
            <w:proofErr w:type="spellStart"/>
            <w:r>
              <w:rPr>
                <w:sz w:val="24"/>
              </w:rPr>
              <w:t>Sitesi</w:t>
            </w:r>
            <w:proofErr w:type="spellEnd"/>
          </w:p>
        </w:tc>
        <w:tc>
          <w:tcPr>
            <w:tcW w:w="7626" w:type="dxa"/>
          </w:tcPr>
          <w:p w:rsidR="00B7789C" w:rsidRDefault="00711449" w:rsidP="0067463A">
            <w:pPr>
              <w:pStyle w:val="TableParagraph"/>
              <w:spacing w:line="256" w:lineRule="exact"/>
              <w:ind w:left="108"/>
              <w:rPr>
                <w:sz w:val="24"/>
              </w:rPr>
            </w:pPr>
            <w:hyperlink r:id="rId7">
              <w:r w:rsidR="00B7789C">
                <w:rPr>
                  <w:sz w:val="24"/>
                </w:rPr>
                <w:t>www.kayseridh.gov.tr</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İhale</w:t>
            </w:r>
            <w:proofErr w:type="spellEnd"/>
            <w:r>
              <w:rPr>
                <w:sz w:val="24"/>
              </w:rPr>
              <w:t xml:space="preserve"> No:</w:t>
            </w:r>
          </w:p>
        </w:tc>
        <w:tc>
          <w:tcPr>
            <w:tcW w:w="7626" w:type="dxa"/>
          </w:tcPr>
          <w:p w:rsidR="00B7789C" w:rsidRDefault="00CD6928" w:rsidP="0067463A">
            <w:pPr>
              <w:pStyle w:val="TableParagraph"/>
              <w:spacing w:line="256" w:lineRule="exact"/>
              <w:rPr>
                <w:b/>
                <w:sz w:val="24"/>
              </w:rPr>
            </w:pPr>
            <w:r>
              <w:rPr>
                <w:b/>
                <w:sz w:val="24"/>
              </w:rPr>
              <w:t xml:space="preserve">  42</w:t>
            </w:r>
          </w:p>
        </w:tc>
      </w:tr>
    </w:tbl>
    <w:p w:rsidR="00B7789C" w:rsidRDefault="00B7789C" w:rsidP="00B7789C">
      <w:pPr>
        <w:pStyle w:val="GvdeMetni"/>
        <w:spacing w:before="5"/>
        <w:rPr>
          <w:sz w:val="10"/>
        </w:rPr>
      </w:pPr>
    </w:p>
    <w:tbl>
      <w:tblPr>
        <w:tblStyle w:val="TableNormal"/>
        <w:tblW w:w="102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8"/>
        <w:gridCol w:w="6025"/>
        <w:gridCol w:w="684"/>
        <w:gridCol w:w="685"/>
        <w:gridCol w:w="1097"/>
        <w:gridCol w:w="1232"/>
      </w:tblGrid>
      <w:tr w:rsidR="00B7789C" w:rsidTr="007A1DD9">
        <w:trPr>
          <w:trHeight w:val="334"/>
        </w:trPr>
        <w:tc>
          <w:tcPr>
            <w:tcW w:w="548" w:type="dxa"/>
          </w:tcPr>
          <w:p w:rsidR="00B7789C" w:rsidRDefault="00B7789C" w:rsidP="0067463A">
            <w:pPr>
              <w:pStyle w:val="TableParagraph"/>
              <w:spacing w:before="32" w:line="182" w:lineRule="exact"/>
              <w:ind w:left="69"/>
              <w:rPr>
                <w:b/>
                <w:sz w:val="16"/>
              </w:rPr>
            </w:pPr>
            <w:proofErr w:type="spellStart"/>
            <w:r>
              <w:rPr>
                <w:b/>
                <w:sz w:val="16"/>
              </w:rPr>
              <w:t>Sıra</w:t>
            </w:r>
            <w:proofErr w:type="spellEnd"/>
          </w:p>
          <w:p w:rsidR="00B7789C" w:rsidRDefault="00B7789C" w:rsidP="0067463A">
            <w:pPr>
              <w:pStyle w:val="TableParagraph"/>
              <w:spacing w:line="170" w:lineRule="exact"/>
              <w:ind w:left="114"/>
              <w:rPr>
                <w:b/>
                <w:sz w:val="16"/>
              </w:rPr>
            </w:pPr>
            <w:r>
              <w:rPr>
                <w:b/>
                <w:sz w:val="16"/>
              </w:rPr>
              <w:t>No</w:t>
            </w:r>
          </w:p>
        </w:tc>
        <w:tc>
          <w:tcPr>
            <w:tcW w:w="6025" w:type="dxa"/>
          </w:tcPr>
          <w:p w:rsidR="00B7789C" w:rsidRDefault="00B7789C" w:rsidP="0067463A">
            <w:pPr>
              <w:pStyle w:val="TableParagraph"/>
              <w:spacing w:before="121"/>
              <w:ind w:left="135" w:right="99"/>
              <w:jc w:val="center"/>
              <w:rPr>
                <w:b/>
                <w:sz w:val="16"/>
              </w:rPr>
            </w:pPr>
            <w:proofErr w:type="spellStart"/>
            <w:r>
              <w:rPr>
                <w:b/>
                <w:sz w:val="16"/>
              </w:rPr>
              <w:t>Malın</w:t>
            </w:r>
            <w:proofErr w:type="spellEnd"/>
            <w:r>
              <w:rPr>
                <w:b/>
                <w:sz w:val="16"/>
              </w:rPr>
              <w:t xml:space="preserve"> / </w:t>
            </w:r>
            <w:proofErr w:type="spellStart"/>
            <w:r>
              <w:rPr>
                <w:b/>
                <w:sz w:val="16"/>
              </w:rPr>
              <w:t>İşin</w:t>
            </w:r>
            <w:proofErr w:type="spellEnd"/>
            <w:r>
              <w:rPr>
                <w:b/>
                <w:sz w:val="16"/>
              </w:rPr>
              <w:t xml:space="preserve"> </w:t>
            </w:r>
            <w:proofErr w:type="spellStart"/>
            <w:r>
              <w:rPr>
                <w:b/>
                <w:sz w:val="16"/>
              </w:rPr>
              <w:t>Cinsi</w:t>
            </w:r>
            <w:proofErr w:type="spellEnd"/>
          </w:p>
        </w:tc>
        <w:tc>
          <w:tcPr>
            <w:tcW w:w="684" w:type="dxa"/>
          </w:tcPr>
          <w:p w:rsidR="00B7789C" w:rsidRDefault="00B7789C" w:rsidP="0067463A">
            <w:pPr>
              <w:pStyle w:val="TableParagraph"/>
              <w:spacing w:before="121"/>
              <w:ind w:right="42"/>
              <w:jc w:val="right"/>
              <w:rPr>
                <w:b/>
                <w:sz w:val="16"/>
              </w:rPr>
            </w:pPr>
            <w:proofErr w:type="spellStart"/>
            <w:r>
              <w:rPr>
                <w:b/>
                <w:sz w:val="16"/>
              </w:rPr>
              <w:t>Miktar</w:t>
            </w:r>
            <w:proofErr w:type="spellEnd"/>
          </w:p>
        </w:tc>
        <w:tc>
          <w:tcPr>
            <w:tcW w:w="685" w:type="dxa"/>
          </w:tcPr>
          <w:p w:rsidR="00B7789C" w:rsidRDefault="00B7789C" w:rsidP="0067463A">
            <w:pPr>
              <w:pStyle w:val="TableParagraph"/>
              <w:spacing w:before="121"/>
              <w:ind w:left="36"/>
              <w:jc w:val="center"/>
              <w:rPr>
                <w:b/>
                <w:sz w:val="16"/>
              </w:rPr>
            </w:pPr>
            <w:proofErr w:type="spellStart"/>
            <w:r>
              <w:rPr>
                <w:b/>
                <w:sz w:val="16"/>
              </w:rPr>
              <w:t>Birimi</w:t>
            </w:r>
            <w:proofErr w:type="spellEnd"/>
          </w:p>
        </w:tc>
        <w:tc>
          <w:tcPr>
            <w:tcW w:w="1097" w:type="dxa"/>
          </w:tcPr>
          <w:p w:rsidR="00B7789C" w:rsidRDefault="00B7789C" w:rsidP="0067463A">
            <w:pPr>
              <w:pStyle w:val="TableParagraph"/>
              <w:spacing w:before="121"/>
              <w:ind w:left="40" w:right="-15"/>
              <w:rPr>
                <w:b/>
                <w:sz w:val="16"/>
              </w:rPr>
            </w:pPr>
            <w:proofErr w:type="spellStart"/>
            <w:r>
              <w:rPr>
                <w:b/>
                <w:sz w:val="16"/>
              </w:rPr>
              <w:t>Birim</w:t>
            </w:r>
            <w:proofErr w:type="spellEnd"/>
            <w:r>
              <w:rPr>
                <w:b/>
                <w:spacing w:val="-5"/>
                <w:sz w:val="16"/>
              </w:rPr>
              <w:t xml:space="preserve"> </w:t>
            </w:r>
            <w:proofErr w:type="spellStart"/>
            <w:r>
              <w:rPr>
                <w:b/>
                <w:sz w:val="16"/>
              </w:rPr>
              <w:t>Fiyat</w:t>
            </w:r>
            <w:proofErr w:type="spellEnd"/>
          </w:p>
        </w:tc>
        <w:tc>
          <w:tcPr>
            <w:tcW w:w="1232" w:type="dxa"/>
          </w:tcPr>
          <w:p w:rsidR="00B7789C" w:rsidRDefault="00B7789C" w:rsidP="0067463A">
            <w:pPr>
              <w:pStyle w:val="TableParagraph"/>
              <w:spacing w:before="121"/>
              <w:ind w:left="98"/>
              <w:rPr>
                <w:b/>
                <w:sz w:val="16"/>
              </w:rPr>
            </w:pPr>
            <w:proofErr w:type="spellStart"/>
            <w:r>
              <w:rPr>
                <w:b/>
                <w:sz w:val="16"/>
              </w:rPr>
              <w:t>Toplam</w:t>
            </w:r>
            <w:proofErr w:type="spellEnd"/>
            <w:r>
              <w:rPr>
                <w:b/>
                <w:sz w:val="16"/>
              </w:rPr>
              <w:t xml:space="preserve"> </w:t>
            </w:r>
            <w:proofErr w:type="spellStart"/>
            <w:r>
              <w:rPr>
                <w:b/>
                <w:sz w:val="16"/>
              </w:rPr>
              <w:t>Fiyat</w:t>
            </w:r>
            <w:proofErr w:type="spellEnd"/>
          </w:p>
        </w:tc>
      </w:tr>
      <w:tr w:rsidR="00B7789C" w:rsidTr="00F209DC">
        <w:trPr>
          <w:trHeight w:val="225"/>
        </w:trPr>
        <w:tc>
          <w:tcPr>
            <w:tcW w:w="54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1</w:t>
            </w:r>
          </w:p>
        </w:tc>
        <w:tc>
          <w:tcPr>
            <w:tcW w:w="6025" w:type="dxa"/>
            <w:vAlign w:val="center"/>
          </w:tcPr>
          <w:p w:rsidR="00B7789C" w:rsidRPr="00BF716A" w:rsidRDefault="00CD6928" w:rsidP="004766AB">
            <w:pPr>
              <w:pStyle w:val="TableParagraph"/>
              <w:spacing w:before="77"/>
              <w:ind w:right="100"/>
              <w:rPr>
                <w:sz w:val="16"/>
                <w:szCs w:val="16"/>
              </w:rPr>
            </w:pPr>
            <w:r>
              <w:rPr>
                <w:sz w:val="16"/>
                <w:szCs w:val="16"/>
              </w:rPr>
              <w:t>MALZEME ALET DOLABI (ANJİYO AKSESUAR DOLABI)</w:t>
            </w:r>
          </w:p>
        </w:tc>
        <w:tc>
          <w:tcPr>
            <w:tcW w:w="684" w:type="dxa"/>
            <w:vAlign w:val="center"/>
          </w:tcPr>
          <w:p w:rsidR="00B7789C" w:rsidRPr="004766AB" w:rsidRDefault="00CD6928" w:rsidP="00CD6928">
            <w:pPr>
              <w:pStyle w:val="TableParagraph"/>
              <w:spacing w:before="81"/>
              <w:ind w:right="114"/>
              <w:jc w:val="center"/>
              <w:rPr>
                <w:sz w:val="20"/>
                <w:szCs w:val="16"/>
              </w:rPr>
            </w:pPr>
            <w:r>
              <w:rPr>
                <w:sz w:val="20"/>
                <w:szCs w:val="16"/>
              </w:rPr>
              <w:t>2</w:t>
            </w:r>
          </w:p>
        </w:tc>
        <w:tc>
          <w:tcPr>
            <w:tcW w:w="685" w:type="dxa"/>
            <w:vAlign w:val="center"/>
          </w:tcPr>
          <w:p w:rsidR="00B7789C" w:rsidRPr="00BF716A" w:rsidRDefault="00CD6928" w:rsidP="0067463A">
            <w:pPr>
              <w:pStyle w:val="TableParagraph"/>
              <w:spacing w:before="80"/>
              <w:ind w:left="30" w:right="-15"/>
              <w:jc w:val="center"/>
              <w:rPr>
                <w:sz w:val="16"/>
                <w:szCs w:val="16"/>
              </w:rPr>
            </w:pPr>
            <w:r>
              <w:rPr>
                <w:sz w:val="16"/>
                <w:szCs w:val="16"/>
              </w:rPr>
              <w:t>ADET</w:t>
            </w:r>
          </w:p>
        </w:tc>
        <w:tc>
          <w:tcPr>
            <w:tcW w:w="1097" w:type="dxa"/>
          </w:tcPr>
          <w:p w:rsidR="00B7789C" w:rsidRPr="00BF716A" w:rsidRDefault="00B7789C" w:rsidP="0067463A">
            <w:pPr>
              <w:pStyle w:val="TableParagraph"/>
              <w:rPr>
                <w:sz w:val="16"/>
                <w:szCs w:val="16"/>
              </w:rPr>
            </w:pPr>
          </w:p>
        </w:tc>
        <w:tc>
          <w:tcPr>
            <w:tcW w:w="1232" w:type="dxa"/>
          </w:tcPr>
          <w:p w:rsidR="00B7789C" w:rsidRDefault="00B7789C" w:rsidP="0067463A">
            <w:pPr>
              <w:pStyle w:val="TableParagraph"/>
              <w:rPr>
                <w:sz w:val="20"/>
              </w:rPr>
            </w:pPr>
          </w:p>
        </w:tc>
      </w:tr>
      <w:tr w:rsidR="00F209DC" w:rsidTr="00F209DC">
        <w:trPr>
          <w:trHeight w:val="186"/>
        </w:trPr>
        <w:tc>
          <w:tcPr>
            <w:tcW w:w="548" w:type="dxa"/>
            <w:vAlign w:val="center"/>
          </w:tcPr>
          <w:p w:rsidR="00F209DC" w:rsidRPr="00BF716A" w:rsidRDefault="00F209DC" w:rsidP="00F209DC">
            <w:pPr>
              <w:pStyle w:val="TableParagraph"/>
              <w:spacing w:before="117"/>
              <w:ind w:left="30"/>
              <w:jc w:val="center"/>
              <w:rPr>
                <w:sz w:val="16"/>
                <w:szCs w:val="16"/>
              </w:rPr>
            </w:pPr>
            <w:r w:rsidRPr="00BF716A">
              <w:rPr>
                <w:w w:val="99"/>
                <w:sz w:val="16"/>
                <w:szCs w:val="16"/>
              </w:rPr>
              <w:t>2</w:t>
            </w:r>
          </w:p>
        </w:tc>
        <w:tc>
          <w:tcPr>
            <w:tcW w:w="6025" w:type="dxa"/>
            <w:vAlign w:val="center"/>
          </w:tcPr>
          <w:p w:rsidR="00F209DC" w:rsidRPr="00BF716A" w:rsidRDefault="00CD6928" w:rsidP="00F209DC">
            <w:pPr>
              <w:pStyle w:val="TableParagraph"/>
              <w:spacing w:before="77"/>
              <w:ind w:right="100"/>
              <w:rPr>
                <w:sz w:val="16"/>
                <w:szCs w:val="16"/>
              </w:rPr>
            </w:pPr>
            <w:r>
              <w:rPr>
                <w:sz w:val="16"/>
                <w:szCs w:val="16"/>
              </w:rPr>
              <w:t>MALZEME ALET DOLABI (CAM KAPAKLI 5 RAFLI)</w:t>
            </w:r>
          </w:p>
        </w:tc>
        <w:tc>
          <w:tcPr>
            <w:tcW w:w="684" w:type="dxa"/>
            <w:vAlign w:val="center"/>
          </w:tcPr>
          <w:p w:rsidR="00F209DC" w:rsidRPr="00CD6928" w:rsidRDefault="00CD6928" w:rsidP="00CD6928">
            <w:pPr>
              <w:pStyle w:val="TableParagraph"/>
              <w:spacing w:before="81"/>
              <w:ind w:right="114"/>
              <w:jc w:val="center"/>
              <w:rPr>
                <w:sz w:val="20"/>
                <w:szCs w:val="16"/>
              </w:rPr>
            </w:pPr>
            <w:r w:rsidRPr="00CD6928">
              <w:rPr>
                <w:sz w:val="20"/>
                <w:szCs w:val="16"/>
              </w:rPr>
              <w:t>2</w:t>
            </w:r>
          </w:p>
        </w:tc>
        <w:tc>
          <w:tcPr>
            <w:tcW w:w="685" w:type="dxa"/>
            <w:vAlign w:val="center"/>
          </w:tcPr>
          <w:p w:rsidR="00F209DC" w:rsidRPr="00BF716A" w:rsidRDefault="00CD6928" w:rsidP="00F209DC">
            <w:pPr>
              <w:pStyle w:val="TableParagraph"/>
              <w:spacing w:line="268" w:lineRule="exact"/>
              <w:ind w:left="7"/>
              <w:jc w:val="center"/>
              <w:rPr>
                <w:sz w:val="16"/>
                <w:szCs w:val="16"/>
              </w:rPr>
            </w:pPr>
            <w:r>
              <w:rPr>
                <w:sz w:val="16"/>
                <w:szCs w:val="16"/>
              </w:rPr>
              <w:t>ADET</w:t>
            </w:r>
          </w:p>
        </w:tc>
        <w:tc>
          <w:tcPr>
            <w:tcW w:w="1097" w:type="dxa"/>
          </w:tcPr>
          <w:p w:rsidR="00F209DC" w:rsidRPr="00BF716A" w:rsidRDefault="00F209DC" w:rsidP="00F209DC">
            <w:pPr>
              <w:pStyle w:val="TableParagraph"/>
              <w:rPr>
                <w:sz w:val="16"/>
                <w:szCs w:val="16"/>
              </w:rPr>
            </w:pPr>
          </w:p>
        </w:tc>
        <w:tc>
          <w:tcPr>
            <w:tcW w:w="1232" w:type="dxa"/>
          </w:tcPr>
          <w:p w:rsidR="00F209DC" w:rsidRDefault="00F209DC" w:rsidP="00F209DC">
            <w:pPr>
              <w:pStyle w:val="TableParagraph"/>
              <w:rPr>
                <w:sz w:val="20"/>
              </w:rPr>
            </w:pPr>
          </w:p>
        </w:tc>
      </w:tr>
      <w:tr w:rsidR="00F209DC" w:rsidTr="00F209DC">
        <w:trPr>
          <w:trHeight w:val="352"/>
        </w:trPr>
        <w:tc>
          <w:tcPr>
            <w:tcW w:w="548" w:type="dxa"/>
            <w:vAlign w:val="center"/>
          </w:tcPr>
          <w:p w:rsidR="00F209DC" w:rsidRPr="00BF716A" w:rsidRDefault="00F209DC" w:rsidP="00F209DC">
            <w:pPr>
              <w:pStyle w:val="TableParagraph"/>
              <w:spacing w:before="96"/>
              <w:ind w:left="30"/>
              <w:jc w:val="center"/>
              <w:rPr>
                <w:sz w:val="16"/>
                <w:szCs w:val="16"/>
              </w:rPr>
            </w:pPr>
            <w:r w:rsidRPr="00BF716A">
              <w:rPr>
                <w:w w:val="99"/>
                <w:sz w:val="16"/>
                <w:szCs w:val="16"/>
              </w:rPr>
              <w:t>3</w:t>
            </w:r>
          </w:p>
        </w:tc>
        <w:tc>
          <w:tcPr>
            <w:tcW w:w="6025" w:type="dxa"/>
            <w:vAlign w:val="center"/>
          </w:tcPr>
          <w:p w:rsidR="00F209DC" w:rsidRPr="00BF716A" w:rsidRDefault="00CD6928" w:rsidP="00F209DC">
            <w:pPr>
              <w:pStyle w:val="TableParagraph"/>
              <w:spacing w:before="77"/>
              <w:ind w:right="100"/>
              <w:rPr>
                <w:sz w:val="16"/>
                <w:szCs w:val="16"/>
              </w:rPr>
            </w:pPr>
            <w:r>
              <w:rPr>
                <w:sz w:val="16"/>
                <w:szCs w:val="16"/>
              </w:rPr>
              <w:t>ACİL MÜDAHALE VE TEDAVİ ARABASI</w:t>
            </w:r>
          </w:p>
        </w:tc>
        <w:tc>
          <w:tcPr>
            <w:tcW w:w="684" w:type="dxa"/>
            <w:vAlign w:val="center"/>
          </w:tcPr>
          <w:p w:rsidR="00F209DC" w:rsidRPr="00CD6928" w:rsidRDefault="00CD6928" w:rsidP="00CD6928">
            <w:pPr>
              <w:pStyle w:val="TableParagraph"/>
              <w:spacing w:before="81"/>
              <w:ind w:right="114"/>
              <w:jc w:val="center"/>
              <w:rPr>
                <w:sz w:val="20"/>
                <w:szCs w:val="16"/>
              </w:rPr>
            </w:pPr>
            <w:r w:rsidRPr="00CD6928">
              <w:rPr>
                <w:sz w:val="20"/>
                <w:szCs w:val="16"/>
              </w:rPr>
              <w:t>1</w:t>
            </w:r>
          </w:p>
        </w:tc>
        <w:tc>
          <w:tcPr>
            <w:tcW w:w="685" w:type="dxa"/>
            <w:vAlign w:val="center"/>
          </w:tcPr>
          <w:p w:rsidR="00F209DC" w:rsidRPr="00BF716A" w:rsidRDefault="00CD6928" w:rsidP="00F209DC">
            <w:pPr>
              <w:pStyle w:val="TableParagraph"/>
              <w:spacing w:line="270" w:lineRule="exact"/>
              <w:ind w:left="7"/>
              <w:jc w:val="center"/>
              <w:rPr>
                <w:sz w:val="16"/>
                <w:szCs w:val="16"/>
              </w:rPr>
            </w:pPr>
            <w:r>
              <w:rPr>
                <w:sz w:val="16"/>
                <w:szCs w:val="16"/>
              </w:rPr>
              <w:t>ADET</w:t>
            </w:r>
          </w:p>
        </w:tc>
        <w:tc>
          <w:tcPr>
            <w:tcW w:w="1097" w:type="dxa"/>
          </w:tcPr>
          <w:p w:rsidR="00F209DC" w:rsidRPr="00BF716A" w:rsidRDefault="00F209DC" w:rsidP="00F209DC">
            <w:pPr>
              <w:pStyle w:val="TableParagraph"/>
              <w:rPr>
                <w:sz w:val="16"/>
                <w:szCs w:val="16"/>
              </w:rPr>
            </w:pPr>
          </w:p>
        </w:tc>
        <w:tc>
          <w:tcPr>
            <w:tcW w:w="1232" w:type="dxa"/>
          </w:tcPr>
          <w:p w:rsidR="00F209DC" w:rsidRDefault="00F209DC" w:rsidP="00F209DC">
            <w:pPr>
              <w:pStyle w:val="TableParagraph"/>
              <w:rPr>
                <w:sz w:val="20"/>
              </w:rPr>
            </w:pPr>
          </w:p>
        </w:tc>
      </w:tr>
      <w:tr w:rsidR="00F209DC" w:rsidTr="00F209DC">
        <w:trPr>
          <w:trHeight w:val="334"/>
        </w:trPr>
        <w:tc>
          <w:tcPr>
            <w:tcW w:w="548" w:type="dxa"/>
            <w:vAlign w:val="center"/>
          </w:tcPr>
          <w:p w:rsidR="00F209DC" w:rsidRPr="00BF716A" w:rsidRDefault="00F209DC" w:rsidP="00F209DC">
            <w:pPr>
              <w:pStyle w:val="TableParagraph"/>
              <w:spacing w:before="84"/>
              <w:ind w:left="30"/>
              <w:jc w:val="center"/>
              <w:rPr>
                <w:sz w:val="16"/>
                <w:szCs w:val="16"/>
              </w:rPr>
            </w:pPr>
            <w:r w:rsidRPr="00BF716A">
              <w:rPr>
                <w:w w:val="99"/>
                <w:sz w:val="16"/>
                <w:szCs w:val="16"/>
              </w:rPr>
              <w:t>4</w:t>
            </w:r>
          </w:p>
        </w:tc>
        <w:tc>
          <w:tcPr>
            <w:tcW w:w="6025" w:type="dxa"/>
            <w:vAlign w:val="center"/>
          </w:tcPr>
          <w:p w:rsidR="00F209DC" w:rsidRPr="00BF716A" w:rsidRDefault="00CD6928" w:rsidP="00F209DC">
            <w:pPr>
              <w:pStyle w:val="TableParagraph"/>
              <w:spacing w:line="192" w:lineRule="exact"/>
              <w:ind w:right="100"/>
              <w:rPr>
                <w:sz w:val="16"/>
                <w:szCs w:val="16"/>
              </w:rPr>
            </w:pPr>
            <w:r>
              <w:rPr>
                <w:sz w:val="16"/>
                <w:szCs w:val="16"/>
              </w:rPr>
              <w:t>NARKOTİK DOLAPLARI</w:t>
            </w:r>
          </w:p>
        </w:tc>
        <w:tc>
          <w:tcPr>
            <w:tcW w:w="684" w:type="dxa"/>
            <w:vAlign w:val="center"/>
          </w:tcPr>
          <w:p w:rsidR="00F209DC" w:rsidRPr="00CD6928" w:rsidRDefault="00CD6928" w:rsidP="00CD6928">
            <w:pPr>
              <w:pStyle w:val="TableParagraph"/>
              <w:spacing w:before="81"/>
              <w:ind w:right="114"/>
              <w:jc w:val="center"/>
              <w:rPr>
                <w:sz w:val="20"/>
                <w:szCs w:val="16"/>
              </w:rPr>
            </w:pPr>
            <w:r w:rsidRPr="00CD6928">
              <w:rPr>
                <w:sz w:val="20"/>
                <w:szCs w:val="16"/>
              </w:rPr>
              <w:t>1</w:t>
            </w:r>
          </w:p>
        </w:tc>
        <w:tc>
          <w:tcPr>
            <w:tcW w:w="685" w:type="dxa"/>
            <w:vAlign w:val="center"/>
          </w:tcPr>
          <w:p w:rsidR="00F209DC" w:rsidRPr="00BF716A" w:rsidRDefault="00CD6928" w:rsidP="00F209DC">
            <w:pPr>
              <w:pStyle w:val="TableParagraph"/>
              <w:spacing w:line="268" w:lineRule="exact"/>
              <w:ind w:left="7"/>
              <w:jc w:val="center"/>
              <w:rPr>
                <w:sz w:val="16"/>
                <w:szCs w:val="16"/>
              </w:rPr>
            </w:pPr>
            <w:r>
              <w:rPr>
                <w:sz w:val="16"/>
                <w:szCs w:val="16"/>
              </w:rPr>
              <w:t>ADET</w:t>
            </w:r>
          </w:p>
        </w:tc>
        <w:tc>
          <w:tcPr>
            <w:tcW w:w="1097" w:type="dxa"/>
          </w:tcPr>
          <w:p w:rsidR="00F209DC" w:rsidRPr="00BF716A" w:rsidRDefault="00F209DC" w:rsidP="00F209DC">
            <w:pPr>
              <w:pStyle w:val="TableParagraph"/>
              <w:rPr>
                <w:sz w:val="16"/>
                <w:szCs w:val="16"/>
              </w:rPr>
            </w:pPr>
          </w:p>
        </w:tc>
        <w:tc>
          <w:tcPr>
            <w:tcW w:w="1232" w:type="dxa"/>
          </w:tcPr>
          <w:p w:rsidR="00F209DC" w:rsidRDefault="00F209DC" w:rsidP="00F209DC">
            <w:pPr>
              <w:pStyle w:val="TableParagraph"/>
              <w:rPr>
                <w:sz w:val="20"/>
              </w:rPr>
            </w:pPr>
          </w:p>
        </w:tc>
      </w:tr>
      <w:tr w:rsidR="00B7789C" w:rsidTr="00F209DC">
        <w:trPr>
          <w:trHeight w:val="258"/>
        </w:trPr>
        <w:tc>
          <w:tcPr>
            <w:tcW w:w="548" w:type="dxa"/>
            <w:vAlign w:val="center"/>
          </w:tcPr>
          <w:p w:rsidR="00B7789C" w:rsidRPr="00BF716A" w:rsidRDefault="00B7789C" w:rsidP="0067463A">
            <w:pPr>
              <w:pStyle w:val="TableParagraph"/>
              <w:spacing w:before="118"/>
              <w:ind w:left="30"/>
              <w:jc w:val="center"/>
              <w:rPr>
                <w:sz w:val="16"/>
                <w:szCs w:val="16"/>
              </w:rPr>
            </w:pPr>
            <w:r w:rsidRPr="00BF716A">
              <w:rPr>
                <w:w w:val="99"/>
                <w:sz w:val="16"/>
                <w:szCs w:val="16"/>
              </w:rPr>
              <w:t>5</w:t>
            </w:r>
          </w:p>
        </w:tc>
        <w:tc>
          <w:tcPr>
            <w:tcW w:w="6025" w:type="dxa"/>
            <w:vAlign w:val="center"/>
          </w:tcPr>
          <w:p w:rsidR="00B7789C" w:rsidRPr="00BF716A" w:rsidRDefault="00CD6928" w:rsidP="0067463A">
            <w:pPr>
              <w:pStyle w:val="TableParagraph"/>
              <w:spacing w:before="99"/>
              <w:ind w:right="99"/>
              <w:rPr>
                <w:sz w:val="16"/>
                <w:szCs w:val="16"/>
              </w:rPr>
            </w:pPr>
            <w:r>
              <w:rPr>
                <w:sz w:val="16"/>
                <w:szCs w:val="16"/>
              </w:rPr>
              <w:t xml:space="preserve">YANIK YATAKLARI HAVALI HASTA YATAĞI </w:t>
            </w:r>
          </w:p>
        </w:tc>
        <w:tc>
          <w:tcPr>
            <w:tcW w:w="684" w:type="dxa"/>
            <w:vAlign w:val="center"/>
          </w:tcPr>
          <w:p w:rsidR="00B7789C" w:rsidRPr="004766AB" w:rsidRDefault="00CD6928" w:rsidP="00F209DC">
            <w:pPr>
              <w:pStyle w:val="TableParagraph"/>
              <w:spacing w:before="81"/>
              <w:ind w:right="114"/>
              <w:jc w:val="center"/>
              <w:rPr>
                <w:sz w:val="20"/>
                <w:szCs w:val="16"/>
              </w:rPr>
            </w:pPr>
            <w:r>
              <w:rPr>
                <w:sz w:val="20"/>
                <w:szCs w:val="16"/>
              </w:rPr>
              <w:t>5</w:t>
            </w:r>
          </w:p>
        </w:tc>
        <w:tc>
          <w:tcPr>
            <w:tcW w:w="685" w:type="dxa"/>
            <w:vAlign w:val="center"/>
          </w:tcPr>
          <w:p w:rsidR="00B7789C" w:rsidRPr="00BF716A" w:rsidRDefault="00CD6928" w:rsidP="0067463A">
            <w:pPr>
              <w:pStyle w:val="TableParagraph"/>
              <w:spacing w:line="271" w:lineRule="exact"/>
              <w:ind w:left="7"/>
              <w:jc w:val="center"/>
              <w:rPr>
                <w:sz w:val="16"/>
                <w:szCs w:val="16"/>
              </w:rPr>
            </w:pPr>
            <w:r>
              <w:rPr>
                <w:sz w:val="16"/>
                <w:szCs w:val="16"/>
              </w:rPr>
              <w:t>ADET</w:t>
            </w:r>
          </w:p>
        </w:tc>
        <w:tc>
          <w:tcPr>
            <w:tcW w:w="1097" w:type="dxa"/>
          </w:tcPr>
          <w:p w:rsidR="00B7789C" w:rsidRPr="00BF716A" w:rsidRDefault="00B7789C" w:rsidP="0067463A">
            <w:pPr>
              <w:pStyle w:val="TableParagraph"/>
              <w:rPr>
                <w:sz w:val="16"/>
                <w:szCs w:val="16"/>
              </w:rPr>
            </w:pPr>
          </w:p>
        </w:tc>
        <w:tc>
          <w:tcPr>
            <w:tcW w:w="1232" w:type="dxa"/>
          </w:tcPr>
          <w:p w:rsidR="00B7789C" w:rsidRDefault="00B7789C" w:rsidP="0067463A">
            <w:pPr>
              <w:pStyle w:val="TableParagraph"/>
              <w:rPr>
                <w:sz w:val="20"/>
              </w:rPr>
            </w:pPr>
          </w:p>
        </w:tc>
      </w:tr>
      <w:tr w:rsidR="00B7789C" w:rsidTr="00A33604">
        <w:trPr>
          <w:trHeight w:val="172"/>
        </w:trPr>
        <w:tc>
          <w:tcPr>
            <w:tcW w:w="9039" w:type="dxa"/>
            <w:gridSpan w:val="5"/>
          </w:tcPr>
          <w:p w:rsidR="00B7789C" w:rsidRDefault="00B7789C" w:rsidP="0067463A">
            <w:pPr>
              <w:pStyle w:val="TableParagraph"/>
              <w:spacing w:before="224"/>
              <w:ind w:right="-15"/>
              <w:jc w:val="right"/>
              <w:rPr>
                <w:b/>
                <w:sz w:val="24"/>
              </w:rPr>
            </w:pPr>
            <w:proofErr w:type="spellStart"/>
            <w:r>
              <w:rPr>
                <w:b/>
                <w:w w:val="95"/>
                <w:sz w:val="24"/>
              </w:rPr>
              <w:t>Toplam</w:t>
            </w:r>
            <w:proofErr w:type="spellEnd"/>
          </w:p>
        </w:tc>
        <w:tc>
          <w:tcPr>
            <w:tcW w:w="1232" w:type="dxa"/>
          </w:tcPr>
          <w:p w:rsidR="00B7789C" w:rsidRDefault="00B7789C" w:rsidP="0067463A">
            <w:pPr>
              <w:pStyle w:val="TableParagraph"/>
              <w:rPr>
                <w:sz w:val="20"/>
              </w:rPr>
            </w:pPr>
          </w:p>
        </w:tc>
      </w:tr>
    </w:tbl>
    <w:p w:rsidR="00B7789C" w:rsidRDefault="00B7789C" w:rsidP="00B7789C">
      <w:pPr>
        <w:spacing w:line="228" w:lineRule="exact"/>
        <w:ind w:left="106"/>
        <w:jc w:val="both"/>
        <w:rPr>
          <w:b/>
          <w:sz w:val="20"/>
        </w:rPr>
      </w:pPr>
    </w:p>
    <w:p w:rsidR="00B7789C" w:rsidRDefault="00B7789C" w:rsidP="00B7789C">
      <w:pPr>
        <w:spacing w:line="228" w:lineRule="exact"/>
        <w:ind w:left="106"/>
        <w:jc w:val="both"/>
        <w:rPr>
          <w:b/>
          <w:sz w:val="20"/>
        </w:rPr>
      </w:pPr>
      <w:r>
        <w:rPr>
          <w:b/>
          <w:sz w:val="20"/>
        </w:rPr>
        <w:t>İdari şartlar,</w:t>
      </w:r>
    </w:p>
    <w:p w:rsidR="00B7789C" w:rsidRDefault="00B7789C" w:rsidP="00B7789C">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Listede ürünlere kalem bazında teklif</w:t>
      </w:r>
      <w:r>
        <w:rPr>
          <w:spacing w:val="1"/>
          <w:sz w:val="20"/>
        </w:rPr>
        <w:t xml:space="preserve"> </w:t>
      </w:r>
      <w:r>
        <w:rPr>
          <w:sz w:val="20"/>
        </w:rPr>
        <w:t>verilecektir.</w:t>
      </w:r>
    </w:p>
    <w:p w:rsidR="00B7789C" w:rsidRDefault="00B7789C" w:rsidP="00B7789C">
      <w:pPr>
        <w:pStyle w:val="ListeParagraf"/>
        <w:widowControl w:val="0"/>
        <w:numPr>
          <w:ilvl w:val="0"/>
          <w:numId w:val="5"/>
        </w:numPr>
        <w:tabs>
          <w:tab w:val="left" w:pos="275"/>
        </w:tabs>
        <w:autoSpaceDE w:val="0"/>
        <w:autoSpaceDN w:val="0"/>
        <w:ind w:right="276" w:firstLine="0"/>
        <w:contextualSpacing w:val="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B7789C" w:rsidRDefault="00B7789C" w:rsidP="00B7789C">
      <w:pPr>
        <w:pStyle w:val="ListeParagraf"/>
        <w:widowControl w:val="0"/>
        <w:numPr>
          <w:ilvl w:val="0"/>
          <w:numId w:val="5"/>
        </w:numPr>
        <w:tabs>
          <w:tab w:val="left" w:pos="275"/>
          <w:tab w:val="left" w:pos="10206"/>
        </w:tabs>
        <w:autoSpaceDE w:val="0"/>
        <w:autoSpaceDN w:val="0"/>
        <w:ind w:right="134" w:firstLine="0"/>
        <w:contextualSpacing w:val="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B7789C" w:rsidRPr="007A1DD9" w:rsidRDefault="00B7789C" w:rsidP="007A1DD9">
      <w:pPr>
        <w:pStyle w:val="ListeParagraf"/>
        <w:widowControl w:val="0"/>
        <w:numPr>
          <w:ilvl w:val="0"/>
          <w:numId w:val="5"/>
        </w:numPr>
        <w:tabs>
          <w:tab w:val="left" w:pos="275"/>
        </w:tabs>
        <w:autoSpaceDE w:val="0"/>
        <w:autoSpaceDN w:val="0"/>
        <w:spacing w:line="229" w:lineRule="exact"/>
        <w:ind w:left="274" w:hanging="169"/>
        <w:contextualSpacing w:val="0"/>
        <w:jc w:val="both"/>
        <w:rPr>
          <w:sz w:val="18"/>
        </w:rPr>
      </w:pPr>
      <w:r>
        <w:rPr>
          <w:sz w:val="20"/>
        </w:rPr>
        <w:t>Teklifi kabul edilen ve sözleşme imzalanan firma sipariş yazısına müteakip aksi durum bildirilmedikçe ilgili</w:t>
      </w:r>
      <w:r>
        <w:rPr>
          <w:spacing w:val="-15"/>
          <w:sz w:val="20"/>
        </w:rPr>
        <w:t xml:space="preserve"> </w:t>
      </w:r>
      <w:proofErr w:type="spellStart"/>
      <w:r>
        <w:rPr>
          <w:sz w:val="20"/>
        </w:rPr>
        <w:t>deponun</w:t>
      </w:r>
      <w:r w:rsidRPr="007A1DD9">
        <w:rPr>
          <w:sz w:val="20"/>
        </w:rPr>
        <w:t>içerisine</w:t>
      </w:r>
      <w:proofErr w:type="spellEnd"/>
      <w:r w:rsidRPr="007A1DD9">
        <w:rPr>
          <w:sz w:val="20"/>
        </w:rPr>
        <w:t xml:space="preserve"> kadar istenen belgeler ile birlikte fatura ve malzemeleri teslim edecektir.</w:t>
      </w:r>
    </w:p>
    <w:p w:rsidR="00B7789C" w:rsidRDefault="00B7789C" w:rsidP="00B7789C">
      <w:pPr>
        <w:pStyle w:val="ListeParagraf"/>
        <w:widowControl w:val="0"/>
        <w:numPr>
          <w:ilvl w:val="0"/>
          <w:numId w:val="5"/>
        </w:numPr>
        <w:tabs>
          <w:tab w:val="left" w:pos="376"/>
        </w:tabs>
        <w:autoSpaceDE w:val="0"/>
        <w:autoSpaceDN w:val="0"/>
        <w:spacing w:before="3" w:line="237" w:lineRule="auto"/>
        <w:ind w:right="637" w:firstLine="0"/>
        <w:contextualSpacing w:val="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B7789C" w:rsidRPr="007A1DD9" w:rsidRDefault="00B7789C" w:rsidP="007A1DD9">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r w:rsidR="007A1DD9">
        <w:rPr>
          <w:spacing w:val="3"/>
          <w:sz w:val="20"/>
        </w:rPr>
        <w:t xml:space="preserve"> </w:t>
      </w:r>
      <w:r w:rsidRPr="007A1DD9">
        <w:rPr>
          <w:sz w:val="20"/>
        </w:rPr>
        <w:t>takibi yapacaktır. Aksi takdirde sorumluluk kabul edilmeyecektir.</w:t>
      </w:r>
    </w:p>
    <w:p w:rsidR="00B7789C" w:rsidRDefault="00B7789C" w:rsidP="00B7789C">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İdare alımın her safhasında alımı tek taraflı iptal etmeye</w:t>
      </w:r>
      <w:r>
        <w:rPr>
          <w:spacing w:val="-23"/>
          <w:sz w:val="20"/>
        </w:rPr>
        <w:t xml:space="preserve"> </w:t>
      </w:r>
      <w:r>
        <w:rPr>
          <w:sz w:val="20"/>
        </w:rPr>
        <w:t>yetkilidir.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Teklif veren firma bütün bu şartları aynen kabul etmiş</w:t>
      </w:r>
      <w:r>
        <w:rPr>
          <w:spacing w:val="-25"/>
          <w:sz w:val="20"/>
        </w:rPr>
        <w:t xml:space="preserve"> </w:t>
      </w:r>
      <w:r>
        <w:rPr>
          <w:sz w:val="20"/>
        </w:rPr>
        <w:t>sayılacaktır.</w:t>
      </w:r>
    </w:p>
    <w:p w:rsidR="00B7789C" w:rsidRDefault="00B7789C" w:rsidP="00B7789C">
      <w:pPr>
        <w:pStyle w:val="ListeParagraf"/>
        <w:widowControl w:val="0"/>
        <w:numPr>
          <w:ilvl w:val="0"/>
          <w:numId w:val="5"/>
        </w:numPr>
        <w:tabs>
          <w:tab w:val="left" w:pos="402"/>
        </w:tabs>
        <w:autoSpaceDE w:val="0"/>
        <w:autoSpaceDN w:val="0"/>
        <w:spacing w:before="62"/>
        <w:ind w:right="633" w:firstLine="0"/>
        <w:contextualSpacing w:val="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00CD6928">
        <w:rPr>
          <w:b/>
          <w:sz w:val="20"/>
          <w:szCs w:val="20"/>
          <w:u w:val="thick"/>
        </w:rPr>
        <w:t>GENEL BÜTÇE</w:t>
      </w:r>
      <w:r w:rsidRPr="00A4636A">
        <w:rPr>
          <w:b/>
          <w:sz w:val="20"/>
          <w:szCs w:val="20"/>
        </w:rPr>
        <w:t xml:space="preserve"> </w:t>
      </w:r>
      <w:r w:rsidRPr="00A4636A">
        <w:rPr>
          <w:sz w:val="20"/>
          <w:szCs w:val="20"/>
        </w:rPr>
        <w:t xml:space="preserve">ödemesi olarak ortalama </w:t>
      </w:r>
      <w:r w:rsidR="00CD6928">
        <w:rPr>
          <w:b/>
          <w:sz w:val="20"/>
          <w:szCs w:val="20"/>
        </w:rPr>
        <w:t>3</w:t>
      </w:r>
      <w:r w:rsidRPr="00A4636A">
        <w:rPr>
          <w:b/>
          <w:sz w:val="20"/>
          <w:szCs w:val="20"/>
        </w:rPr>
        <w:t xml:space="preserve">0 gün </w:t>
      </w:r>
      <w:r w:rsidRPr="00A4636A">
        <w:rPr>
          <w:sz w:val="20"/>
          <w:szCs w:val="20"/>
        </w:rPr>
        <w:t>içerisinde ödeme</w:t>
      </w:r>
      <w:r w:rsidRPr="00A4636A">
        <w:rPr>
          <w:spacing w:val="-1"/>
          <w:sz w:val="20"/>
          <w:szCs w:val="20"/>
        </w:rPr>
        <w:t xml:space="preserve"> </w:t>
      </w:r>
      <w:r w:rsidRPr="00A4636A">
        <w:rPr>
          <w:sz w:val="20"/>
          <w:szCs w:val="20"/>
        </w:rPr>
        <w:t>yapılacaktır.</w:t>
      </w: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bookmarkStart w:id="0" w:name="_GoBack"/>
      <w:bookmarkEnd w:id="0"/>
    </w:p>
    <w:p w:rsidR="00CD6928" w:rsidRDefault="00CD6928"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CD6928">
        <w:rPr>
          <w:b/>
          <w:noProof/>
          <w:szCs w:val="24"/>
        </w:rPr>
        <w:drawing>
          <wp:inline distT="0" distB="0" distL="0" distR="0">
            <wp:extent cx="5760720" cy="663791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637912"/>
                    </a:xfrm>
                    <a:prstGeom prst="rect">
                      <a:avLst/>
                    </a:prstGeom>
                    <a:noFill/>
                    <a:ln>
                      <a:noFill/>
                    </a:ln>
                  </pic:spPr>
                </pic:pic>
              </a:graphicData>
            </a:graphic>
          </wp:inline>
        </w:drawing>
      </w: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Default="00CD6928" w:rsidP="00CD6928">
      <w:pPr>
        <w:rPr>
          <w:szCs w:val="24"/>
        </w:rPr>
      </w:pPr>
    </w:p>
    <w:p w:rsidR="00CD6928" w:rsidRDefault="00CD6928" w:rsidP="00CD6928">
      <w:pPr>
        <w:rPr>
          <w:szCs w:val="24"/>
        </w:rPr>
      </w:pPr>
    </w:p>
    <w:p w:rsidR="00CD6928" w:rsidRDefault="00CD6928" w:rsidP="00CD6928">
      <w:pPr>
        <w:rPr>
          <w:szCs w:val="24"/>
        </w:rPr>
      </w:pPr>
      <w:r w:rsidRPr="00CD6928">
        <w:rPr>
          <w:noProof/>
          <w:szCs w:val="24"/>
        </w:rPr>
        <w:drawing>
          <wp:inline distT="0" distB="0" distL="0" distR="0">
            <wp:extent cx="5760720" cy="28580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858032"/>
                    </a:xfrm>
                    <a:prstGeom prst="rect">
                      <a:avLst/>
                    </a:prstGeom>
                    <a:noFill/>
                    <a:ln>
                      <a:noFill/>
                    </a:ln>
                  </pic:spPr>
                </pic:pic>
              </a:graphicData>
            </a:graphic>
          </wp:inline>
        </w:drawing>
      </w: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Default="00CD6928" w:rsidP="00CD6928">
      <w:pPr>
        <w:rPr>
          <w:szCs w:val="24"/>
        </w:rPr>
      </w:pPr>
    </w:p>
    <w:p w:rsidR="00CD6928" w:rsidRDefault="00CD6928" w:rsidP="00CD6928">
      <w:pPr>
        <w:ind w:firstLine="708"/>
        <w:rPr>
          <w:szCs w:val="24"/>
        </w:rPr>
      </w:pPr>
      <w:r w:rsidRPr="00CD6928">
        <w:rPr>
          <w:noProof/>
          <w:szCs w:val="24"/>
        </w:rPr>
        <w:drawing>
          <wp:inline distT="0" distB="0" distL="0" distR="0">
            <wp:extent cx="5760720" cy="2565234"/>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565234"/>
                    </a:xfrm>
                    <a:prstGeom prst="rect">
                      <a:avLst/>
                    </a:prstGeom>
                    <a:noFill/>
                    <a:ln>
                      <a:noFill/>
                    </a:ln>
                  </pic:spPr>
                </pic:pic>
              </a:graphicData>
            </a:graphic>
          </wp:inline>
        </w:drawing>
      </w: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Pr="00CD6928" w:rsidRDefault="00CD6928" w:rsidP="00CD6928">
      <w:pPr>
        <w:rPr>
          <w:szCs w:val="24"/>
        </w:rPr>
      </w:pPr>
    </w:p>
    <w:p w:rsidR="00CD6928" w:rsidRDefault="00CD6928" w:rsidP="00CD6928">
      <w:pPr>
        <w:rPr>
          <w:szCs w:val="24"/>
        </w:rPr>
      </w:pPr>
    </w:p>
    <w:p w:rsidR="00CD6928" w:rsidRDefault="00CD6928" w:rsidP="00CD6928">
      <w:pPr>
        <w:rPr>
          <w:szCs w:val="24"/>
        </w:rPr>
      </w:pPr>
    </w:p>
    <w:p w:rsidR="009A0D65" w:rsidRPr="00CD6928" w:rsidRDefault="00CD6928" w:rsidP="00CD6928">
      <w:pPr>
        <w:tabs>
          <w:tab w:val="left" w:pos="1245"/>
        </w:tabs>
        <w:rPr>
          <w:szCs w:val="24"/>
        </w:rPr>
      </w:pPr>
      <w:r>
        <w:rPr>
          <w:szCs w:val="24"/>
        </w:rPr>
        <w:tab/>
      </w:r>
      <w:r w:rsidRPr="00CD6928">
        <w:rPr>
          <w:noProof/>
          <w:szCs w:val="24"/>
        </w:rPr>
        <w:drawing>
          <wp:inline distT="0" distB="0" distL="0" distR="0">
            <wp:extent cx="5760720" cy="3516569"/>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516569"/>
                    </a:xfrm>
                    <a:prstGeom prst="rect">
                      <a:avLst/>
                    </a:prstGeom>
                    <a:noFill/>
                    <a:ln>
                      <a:noFill/>
                    </a:ln>
                  </pic:spPr>
                </pic:pic>
              </a:graphicData>
            </a:graphic>
          </wp:inline>
        </w:drawing>
      </w:r>
    </w:p>
    <w:sectPr w:rsidR="009A0D65" w:rsidRPr="00CD6928" w:rsidSect="0062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34B"/>
    <w:multiLevelType w:val="hybridMultilevel"/>
    <w:tmpl w:val="4C665F2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F5B0FCB"/>
    <w:multiLevelType w:val="hybridMultilevel"/>
    <w:tmpl w:val="07C2DE88"/>
    <w:lvl w:ilvl="0" w:tplc="3578B0DA">
      <w:start w:val="33"/>
      <w:numFmt w:val="decimal"/>
      <w:lvlText w:val="%1-"/>
      <w:lvlJc w:val="left"/>
      <w:pPr>
        <w:ind w:left="360"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15:restartNumberingAfterBreak="0">
    <w:nsid w:val="2C8F140F"/>
    <w:multiLevelType w:val="hybridMultilevel"/>
    <w:tmpl w:val="580AEA88"/>
    <w:lvl w:ilvl="0" w:tplc="1BF4A79A">
      <w:start w:val="2"/>
      <w:numFmt w:val="decimal"/>
      <w:lvlText w:val="%1-"/>
      <w:lvlJc w:val="left"/>
      <w:pPr>
        <w:ind w:left="106" w:hanging="260"/>
      </w:pPr>
      <w:rPr>
        <w:rFonts w:hint="default"/>
        <w:spacing w:val="0"/>
        <w:w w:val="99"/>
        <w:lang w:val="tr-TR" w:eastAsia="en-US" w:bidi="ar-SA"/>
      </w:rPr>
    </w:lvl>
    <w:lvl w:ilvl="1" w:tplc="4CACE68C">
      <w:start w:val="1"/>
      <w:numFmt w:val="decimal"/>
      <w:lvlText w:val="%2."/>
      <w:lvlJc w:val="left"/>
      <w:pPr>
        <w:ind w:left="775" w:hanging="366"/>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3" w15:restartNumberingAfterBreak="0">
    <w:nsid w:val="58EA4D75"/>
    <w:multiLevelType w:val="hybridMultilevel"/>
    <w:tmpl w:val="7DF6B35C"/>
    <w:lvl w:ilvl="0" w:tplc="774AD0C6">
      <w:start w:val="35"/>
      <w:numFmt w:val="decimal"/>
      <w:lvlText w:val="%1-"/>
      <w:lvlJc w:val="left"/>
      <w:pPr>
        <w:ind w:left="928"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4" w15:restartNumberingAfterBreak="0">
    <w:nsid w:val="72130491"/>
    <w:multiLevelType w:val="hybridMultilevel"/>
    <w:tmpl w:val="A3822E68"/>
    <w:lvl w:ilvl="0" w:tplc="041F000F">
      <w:start w:val="1"/>
      <w:numFmt w:val="decimal"/>
      <w:lvlText w:val="%1."/>
      <w:lvlJc w:val="left"/>
      <w:pPr>
        <w:ind w:left="36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B"/>
    <w:rsid w:val="000E6A06"/>
    <w:rsid w:val="001E5952"/>
    <w:rsid w:val="00237A35"/>
    <w:rsid w:val="004766AB"/>
    <w:rsid w:val="005128DE"/>
    <w:rsid w:val="00624A48"/>
    <w:rsid w:val="006C15D9"/>
    <w:rsid w:val="006C5B0F"/>
    <w:rsid w:val="006E7E00"/>
    <w:rsid w:val="00741A69"/>
    <w:rsid w:val="00782524"/>
    <w:rsid w:val="007A1DD9"/>
    <w:rsid w:val="00820B80"/>
    <w:rsid w:val="009A0D65"/>
    <w:rsid w:val="00A13AC1"/>
    <w:rsid w:val="00A33604"/>
    <w:rsid w:val="00B06D41"/>
    <w:rsid w:val="00B14AB1"/>
    <w:rsid w:val="00B7789C"/>
    <w:rsid w:val="00BB6155"/>
    <w:rsid w:val="00C83299"/>
    <w:rsid w:val="00CC295B"/>
    <w:rsid w:val="00CD6928"/>
    <w:rsid w:val="00D0767C"/>
    <w:rsid w:val="00D51883"/>
    <w:rsid w:val="00EF21D4"/>
    <w:rsid w:val="00F209DC"/>
    <w:rsid w:val="00F9613D"/>
    <w:rsid w:val="00FD2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810D-769F-4768-8648-872882A2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128DE"/>
    <w:pPr>
      <w:overflowPunct/>
      <w:autoSpaceDE/>
      <w:autoSpaceDN/>
      <w:adjustRightInd/>
      <w:ind w:left="720"/>
      <w:contextualSpacing/>
      <w:textAlignment w:val="auto"/>
    </w:pPr>
    <w:rPr>
      <w:szCs w:val="24"/>
    </w:rPr>
  </w:style>
  <w:style w:type="table" w:customStyle="1" w:styleId="TableNormal">
    <w:name w:val="Table Normal"/>
    <w:uiPriority w:val="2"/>
    <w:semiHidden/>
    <w:unhideWhenUsed/>
    <w:qFormat/>
    <w:rsid w:val="00B778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7789C"/>
    <w:pPr>
      <w:widowControl w:val="0"/>
      <w:overflowPunct/>
      <w:adjustRightInd/>
      <w:textAlignment w:val="auto"/>
    </w:pPr>
    <w:rPr>
      <w:sz w:val="25"/>
      <w:szCs w:val="25"/>
      <w:lang w:eastAsia="en-US"/>
    </w:rPr>
  </w:style>
  <w:style w:type="character" w:customStyle="1" w:styleId="GvdeMetniChar">
    <w:name w:val="Gövde Metni Char"/>
    <w:basedOn w:val="VarsaylanParagrafYazTipi"/>
    <w:link w:val="GvdeMetni"/>
    <w:uiPriority w:val="1"/>
    <w:rsid w:val="00B7789C"/>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B7789C"/>
    <w:pPr>
      <w:widowControl w:val="0"/>
      <w:overflowPunct/>
      <w:adjustRightInd/>
      <w:textAlignment w:val="auto"/>
    </w:pPr>
    <w:rPr>
      <w:sz w:val="22"/>
      <w:szCs w:val="22"/>
      <w:lang w:eastAsia="en-US"/>
    </w:rPr>
  </w:style>
  <w:style w:type="paragraph" w:styleId="BalonMetni">
    <w:name w:val="Balloon Text"/>
    <w:basedOn w:val="Normal"/>
    <w:link w:val="BalonMetniChar"/>
    <w:uiPriority w:val="99"/>
    <w:semiHidden/>
    <w:unhideWhenUsed/>
    <w:rsid w:val="00F209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9D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yseridh.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image" Target="media/image4.emf"/><Relationship Id="rId5" Type="http://schemas.openxmlformats.org/officeDocument/2006/relationships/hyperlink" Target="mailto:kayseridevletsatinal@gmail.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stn21</cp:lastModifiedBy>
  <cp:revision>2</cp:revision>
  <cp:lastPrinted>2023-01-13T08:19:00Z</cp:lastPrinted>
  <dcterms:created xsi:type="dcterms:W3CDTF">2023-01-13T10:14:00Z</dcterms:created>
  <dcterms:modified xsi:type="dcterms:W3CDTF">2023-01-13T10:14:00Z</dcterms:modified>
</cp:coreProperties>
</file>