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2"/>
        <w:gridCol w:w="7768"/>
      </w:tblGrid>
      <w:tr w:rsidR="001920EF" w:rsidTr="00FB57FF">
        <w:trPr>
          <w:trHeight w:val="275"/>
        </w:trPr>
        <w:tc>
          <w:tcPr>
            <w:tcW w:w="2722"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Default="001B02FD" w:rsidP="00DC55DA">
            <w:pPr>
              <w:pStyle w:val="TableParagraph"/>
              <w:spacing w:line="256" w:lineRule="exact"/>
              <w:ind w:left="108"/>
              <w:rPr>
                <w:sz w:val="24"/>
              </w:rPr>
            </w:pPr>
            <w:r>
              <w:rPr>
                <w:sz w:val="24"/>
              </w:rPr>
              <w:t>1</w:t>
            </w:r>
            <w:r w:rsidR="00DC55DA">
              <w:rPr>
                <w:sz w:val="24"/>
              </w:rPr>
              <w:t>5</w:t>
            </w:r>
            <w:r w:rsidR="00F86D2D">
              <w:rPr>
                <w:sz w:val="24"/>
              </w:rPr>
              <w:t xml:space="preserve">.02.2022 </w:t>
            </w:r>
            <w:r w:rsidR="00D87735">
              <w:rPr>
                <w:sz w:val="24"/>
              </w:rPr>
              <w:t xml:space="preserve">       1</w:t>
            </w:r>
            <w:r>
              <w:rPr>
                <w:sz w:val="24"/>
              </w:rPr>
              <w:t>4</w:t>
            </w:r>
            <w:r w:rsidR="00F86D2D">
              <w:rPr>
                <w:sz w:val="24"/>
              </w:rPr>
              <w:t>:00</w:t>
            </w:r>
          </w:p>
        </w:tc>
      </w:tr>
      <w:tr w:rsidR="001920EF" w:rsidTr="00FB57FF">
        <w:trPr>
          <w:trHeight w:val="277"/>
        </w:trPr>
        <w:tc>
          <w:tcPr>
            <w:tcW w:w="2722"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FB57FF">
        <w:trPr>
          <w:trHeight w:val="276"/>
        </w:trPr>
        <w:tc>
          <w:tcPr>
            <w:tcW w:w="2722" w:type="dxa"/>
          </w:tcPr>
          <w:p w:rsidR="001920EF" w:rsidRDefault="00F86D2D">
            <w:pPr>
              <w:pStyle w:val="TableParagraph"/>
              <w:spacing w:line="256" w:lineRule="exact"/>
              <w:ind w:left="107"/>
              <w:rPr>
                <w:sz w:val="24"/>
              </w:rPr>
            </w:pPr>
            <w:r>
              <w:rPr>
                <w:sz w:val="24"/>
              </w:rPr>
              <w:t>E-posta</w:t>
            </w:r>
          </w:p>
        </w:tc>
        <w:tc>
          <w:tcPr>
            <w:tcW w:w="7768" w:type="dxa"/>
          </w:tcPr>
          <w:p w:rsidR="001920EF" w:rsidRDefault="003B5918">
            <w:pPr>
              <w:pStyle w:val="TableParagraph"/>
              <w:spacing w:line="256" w:lineRule="exact"/>
              <w:ind w:left="108"/>
              <w:rPr>
                <w:sz w:val="24"/>
              </w:rPr>
            </w:pPr>
            <w:hyperlink r:id="rId5">
              <w:r w:rsidR="00F86D2D">
                <w:rPr>
                  <w:sz w:val="24"/>
                  <w:u w:val="single"/>
                </w:rPr>
                <w:t>kayseridevletsatinal@gmail.com</w:t>
              </w:r>
            </w:hyperlink>
            <w:r w:rsidR="00F86D2D">
              <w:rPr>
                <w:sz w:val="24"/>
              </w:rPr>
              <w:t xml:space="preserve">- </w:t>
            </w:r>
            <w:hyperlink r:id="rId6">
              <w:r w:rsidR="00F86D2D">
                <w:rPr>
                  <w:sz w:val="24"/>
                </w:rPr>
                <w:t>kayseridevletsatinal@hotmail.com</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3B5918">
            <w:pPr>
              <w:pStyle w:val="TableParagraph"/>
              <w:spacing w:line="256" w:lineRule="exact"/>
              <w:ind w:left="108"/>
              <w:rPr>
                <w:sz w:val="24"/>
              </w:rPr>
            </w:pPr>
            <w:hyperlink r:id="rId7">
              <w:r w:rsidR="00F86D2D">
                <w:rPr>
                  <w:sz w:val="24"/>
                </w:rPr>
                <w:t>www.kayseridh.gov.tr</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İhale No:</w:t>
            </w:r>
          </w:p>
        </w:tc>
        <w:tc>
          <w:tcPr>
            <w:tcW w:w="7768" w:type="dxa"/>
          </w:tcPr>
          <w:p w:rsidR="001920EF" w:rsidRDefault="00D87735">
            <w:pPr>
              <w:pStyle w:val="TableParagraph"/>
              <w:spacing w:line="256" w:lineRule="exact"/>
              <w:ind w:left="108"/>
              <w:rPr>
                <w:b/>
                <w:sz w:val="24"/>
              </w:rPr>
            </w:pPr>
            <w:r>
              <w:rPr>
                <w:b/>
                <w:sz w:val="24"/>
              </w:rPr>
              <w:t>43</w:t>
            </w:r>
          </w:p>
        </w:tc>
      </w:tr>
    </w:tbl>
    <w:p w:rsidR="00E24221" w:rsidRDefault="00E24221" w:rsidP="00E24221">
      <w:pPr>
        <w:pStyle w:val="KonuBal"/>
      </w:pPr>
      <w:r>
        <w:rPr>
          <w:color w:val="FF0000"/>
        </w:rPr>
        <w:t>NOT:TEKNİK ŞARTNAME EKTEDİR.</w:t>
      </w:r>
    </w:p>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33"/>
        <w:gridCol w:w="5946"/>
        <w:gridCol w:w="992"/>
        <w:gridCol w:w="851"/>
        <w:gridCol w:w="992"/>
        <w:gridCol w:w="1276"/>
      </w:tblGrid>
      <w:tr w:rsidR="001920EF" w:rsidTr="00BF39CF">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5946"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992"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1920EF" w:rsidTr="00BF39CF">
        <w:trPr>
          <w:trHeight w:val="355"/>
        </w:trPr>
        <w:tc>
          <w:tcPr>
            <w:tcW w:w="433" w:type="dxa"/>
            <w:vAlign w:val="center"/>
          </w:tcPr>
          <w:p w:rsidR="001920EF" w:rsidRPr="00E76A70" w:rsidRDefault="001B02FD" w:rsidP="005770E5">
            <w:pPr>
              <w:pStyle w:val="TableParagraph"/>
              <w:spacing w:before="117"/>
              <w:ind w:left="30"/>
              <w:jc w:val="center"/>
              <w:rPr>
                <w:sz w:val="18"/>
                <w:szCs w:val="18"/>
              </w:rPr>
            </w:pPr>
            <w:r>
              <w:rPr>
                <w:w w:val="99"/>
                <w:sz w:val="18"/>
                <w:szCs w:val="18"/>
              </w:rPr>
              <w:t>1</w:t>
            </w:r>
          </w:p>
        </w:tc>
        <w:tc>
          <w:tcPr>
            <w:tcW w:w="5946" w:type="dxa"/>
            <w:vAlign w:val="center"/>
          </w:tcPr>
          <w:p w:rsidR="001920EF" w:rsidRPr="00E76A70" w:rsidRDefault="00E67062" w:rsidP="001B02FD">
            <w:pPr>
              <w:pStyle w:val="TableParagraph"/>
              <w:spacing w:before="99"/>
              <w:ind w:right="100"/>
              <w:rPr>
                <w:sz w:val="18"/>
                <w:szCs w:val="18"/>
              </w:rPr>
            </w:pPr>
            <w:r>
              <w:rPr>
                <w:sz w:val="18"/>
                <w:szCs w:val="18"/>
              </w:rPr>
              <w:t xml:space="preserve">RULO SARGI BEZİ </w:t>
            </w:r>
            <w:r w:rsidR="001B02FD">
              <w:rPr>
                <w:sz w:val="18"/>
                <w:szCs w:val="18"/>
              </w:rPr>
              <w:t>10 CM*10 METRE</w:t>
            </w:r>
          </w:p>
        </w:tc>
        <w:tc>
          <w:tcPr>
            <w:tcW w:w="992" w:type="dxa"/>
            <w:vAlign w:val="center"/>
          </w:tcPr>
          <w:p w:rsidR="001920EF" w:rsidRPr="00E76A70" w:rsidRDefault="00E67062" w:rsidP="005770E5">
            <w:pPr>
              <w:pStyle w:val="TableParagraph"/>
              <w:spacing w:before="80"/>
              <w:ind w:right="114"/>
              <w:jc w:val="center"/>
              <w:rPr>
                <w:sz w:val="18"/>
                <w:szCs w:val="18"/>
              </w:rPr>
            </w:pPr>
            <w:r>
              <w:rPr>
                <w:sz w:val="18"/>
                <w:szCs w:val="18"/>
              </w:rPr>
              <w:t>40</w:t>
            </w:r>
            <w:r w:rsidR="00E76A70">
              <w:rPr>
                <w:sz w:val="18"/>
                <w:szCs w:val="18"/>
              </w:rPr>
              <w:t>00</w:t>
            </w:r>
          </w:p>
        </w:tc>
        <w:tc>
          <w:tcPr>
            <w:tcW w:w="851" w:type="dxa"/>
            <w:vAlign w:val="center"/>
          </w:tcPr>
          <w:p w:rsidR="001920EF" w:rsidRPr="00E76A70" w:rsidRDefault="00E76A70" w:rsidP="005770E5">
            <w:pPr>
              <w:pStyle w:val="TableParagraph"/>
              <w:spacing w:line="268"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263"/>
        </w:trPr>
        <w:tc>
          <w:tcPr>
            <w:tcW w:w="433" w:type="dxa"/>
            <w:vAlign w:val="center"/>
          </w:tcPr>
          <w:p w:rsidR="001920EF" w:rsidRPr="00E76A70" w:rsidRDefault="001B02FD" w:rsidP="005770E5">
            <w:pPr>
              <w:pStyle w:val="TableParagraph"/>
              <w:spacing w:before="96"/>
              <w:ind w:left="30"/>
              <w:jc w:val="center"/>
              <w:rPr>
                <w:sz w:val="18"/>
                <w:szCs w:val="18"/>
              </w:rPr>
            </w:pPr>
            <w:r>
              <w:rPr>
                <w:w w:val="99"/>
                <w:sz w:val="18"/>
                <w:szCs w:val="18"/>
              </w:rPr>
              <w:t>2</w:t>
            </w:r>
          </w:p>
        </w:tc>
        <w:tc>
          <w:tcPr>
            <w:tcW w:w="5946" w:type="dxa"/>
            <w:vAlign w:val="center"/>
          </w:tcPr>
          <w:p w:rsidR="001920EF" w:rsidRPr="00E76A70" w:rsidRDefault="00E67062" w:rsidP="001B02FD">
            <w:pPr>
              <w:pStyle w:val="TableParagraph"/>
              <w:spacing w:before="77"/>
              <w:ind w:right="100"/>
              <w:rPr>
                <w:sz w:val="18"/>
                <w:szCs w:val="18"/>
              </w:rPr>
            </w:pPr>
            <w:r>
              <w:rPr>
                <w:sz w:val="18"/>
                <w:szCs w:val="18"/>
              </w:rPr>
              <w:t>RULO SARGI BEZİ 15</w:t>
            </w:r>
            <w:r w:rsidR="001B02FD">
              <w:rPr>
                <w:sz w:val="18"/>
                <w:szCs w:val="18"/>
              </w:rPr>
              <w:t xml:space="preserve"> CM* 10 METRE</w:t>
            </w:r>
          </w:p>
        </w:tc>
        <w:tc>
          <w:tcPr>
            <w:tcW w:w="992" w:type="dxa"/>
            <w:vAlign w:val="center"/>
          </w:tcPr>
          <w:p w:rsidR="001920EF" w:rsidRPr="00E76A70" w:rsidRDefault="00E67062" w:rsidP="005770E5">
            <w:pPr>
              <w:pStyle w:val="TableParagraph"/>
              <w:spacing w:before="58"/>
              <w:ind w:right="114"/>
              <w:jc w:val="center"/>
              <w:rPr>
                <w:sz w:val="18"/>
                <w:szCs w:val="18"/>
              </w:rPr>
            </w:pPr>
            <w:r>
              <w:rPr>
                <w:sz w:val="18"/>
                <w:szCs w:val="18"/>
              </w:rPr>
              <w:t>4</w:t>
            </w:r>
            <w:r w:rsidR="00E76A70">
              <w:rPr>
                <w:sz w:val="18"/>
                <w:szCs w:val="18"/>
              </w:rPr>
              <w:t>000</w:t>
            </w:r>
          </w:p>
        </w:tc>
        <w:tc>
          <w:tcPr>
            <w:tcW w:w="851" w:type="dxa"/>
            <w:vAlign w:val="center"/>
          </w:tcPr>
          <w:p w:rsidR="001920EF" w:rsidRPr="00E76A70" w:rsidRDefault="00E76A70" w:rsidP="005770E5">
            <w:pPr>
              <w:pStyle w:val="TableParagraph"/>
              <w:spacing w:line="270"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261"/>
        </w:trPr>
        <w:tc>
          <w:tcPr>
            <w:tcW w:w="92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p>
        </w:tc>
        <w:tc>
          <w:tcPr>
            <w:tcW w:w="12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292C8D">
      <w:pPr>
        <w:tabs>
          <w:tab w:val="left" w:pos="10632"/>
        </w:tabs>
        <w:ind w:left="106" w:right="-142"/>
        <w:jc w:val="both"/>
        <w:rPr>
          <w:sz w:val="20"/>
        </w:rPr>
      </w:pPr>
      <w:r>
        <w:rPr>
          <w:sz w:val="20"/>
        </w:rPr>
        <w:t>1-4734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Tıbbi Sarf Malzemelerde Tedarikçi firma, alıma ilişkin olarak düzenleyeceği faturada, malzemenin barkod numarası ile SUT kodunu belirtecektir. Tedarikçi firma, bunların SUT hükümleri doğrultusunda doğru eşleştirilmiş olmasından sorumludur. 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rücuedilecektir.</w:t>
      </w:r>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teklifverilecektir.</w:t>
      </w:r>
    </w:p>
    <w:p w:rsidR="001920EF" w:rsidRDefault="00F86D2D" w:rsidP="00C21197">
      <w:pPr>
        <w:pStyle w:val="ListeParagraf"/>
        <w:numPr>
          <w:ilvl w:val="0"/>
          <w:numId w:val="14"/>
        </w:numPr>
        <w:tabs>
          <w:tab w:val="left" w:pos="275"/>
        </w:tabs>
        <w:ind w:firstLine="0"/>
        <w:jc w:val="both"/>
        <w:rPr>
          <w:sz w:val="18"/>
        </w:rPr>
      </w:pPr>
      <w:r>
        <w:rPr>
          <w:sz w:val="20"/>
        </w:rPr>
        <w:t>Numune değerlendirilmeye gerek görüldüğü taktirde,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ilgilideponun</w:t>
      </w:r>
    </w:p>
    <w:p w:rsidR="001920EF" w:rsidRDefault="00F86D2D" w:rsidP="00C21197">
      <w:pPr>
        <w:spacing w:line="229" w:lineRule="exact"/>
        <w:ind w:left="106"/>
        <w:jc w:val="both"/>
        <w:rPr>
          <w:sz w:val="20"/>
        </w:rPr>
      </w:pPr>
      <w:r>
        <w:rPr>
          <w:sz w:val="20"/>
        </w:rPr>
        <w:t>içerisine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faturaedilmeyecektir.</w:t>
      </w:r>
    </w:p>
    <w:p w:rsidR="001920EF" w:rsidRDefault="00F86D2D" w:rsidP="00C21197">
      <w:pPr>
        <w:pStyle w:val="ListeParagraf"/>
        <w:numPr>
          <w:ilvl w:val="0"/>
          <w:numId w:val="14"/>
        </w:numPr>
        <w:tabs>
          <w:tab w:val="left" w:pos="376"/>
        </w:tabs>
        <w:ind w:right="142" w:firstLine="0"/>
        <w:jc w:val="both"/>
        <w:rPr>
          <w:sz w:val="18"/>
        </w:rPr>
      </w:pPr>
      <w:r>
        <w:rPr>
          <w:sz w:val="20"/>
        </w:rPr>
        <w:t>İhale tarihinden sonra; SUT fiyatlarında fiyat düşüşü olduğunda,yüklenici firma ilgili malzemenin SUT fiyatında yapılan indirim oranında,sözleşme birim fiyatında da aynı oranda indirim yapacağını taahhüt etmişsayılır.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Firmagetirdiğiürünlerilebirlikteheruygulamadakonusuileilgiliteknikbilgisiiyiolanbirfirmayetkilisiolacak,</w:t>
      </w:r>
      <w:r>
        <w:rPr>
          <w:spacing w:val="3"/>
          <w:sz w:val="20"/>
        </w:rPr>
        <w:t>ürün</w:t>
      </w:r>
    </w:p>
    <w:p w:rsidR="001920EF" w:rsidRDefault="00F86D2D" w:rsidP="00C21197">
      <w:pPr>
        <w:ind w:left="106"/>
        <w:jc w:val="both"/>
        <w:rPr>
          <w:sz w:val="20"/>
        </w:rPr>
      </w:pPr>
      <w:r>
        <w:rPr>
          <w:sz w:val="20"/>
        </w:rPr>
        <w:t>takibi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no, </w:t>
      </w:r>
      <w:proofErr w:type="spellStart"/>
      <w:r>
        <w:rPr>
          <w:sz w:val="20"/>
        </w:rPr>
        <w:t>ubb</w:t>
      </w:r>
      <w:proofErr w:type="spellEnd"/>
      <w:r>
        <w:rPr>
          <w:sz w:val="20"/>
        </w:rPr>
        <w:t xml:space="preserve"> ,ürün içeriği hakkındaki tüm bilgilerbulunmalıdır.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etmişsayılacaktır.</w:t>
      </w:r>
    </w:p>
    <w:p w:rsidR="001920EF" w:rsidRPr="00FB57FF"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b/>
          <w:sz w:val="20"/>
          <w:szCs w:val="20"/>
          <w:u w:val="thick"/>
        </w:rPr>
        <w:t>Döner Sermaye</w:t>
      </w:r>
      <w:r w:rsidRPr="005770E5">
        <w:rPr>
          <w:sz w:val="20"/>
          <w:szCs w:val="20"/>
        </w:rPr>
        <w:t xml:space="preserve">ödemesi olarak ortalama </w:t>
      </w:r>
      <w:r w:rsidRPr="005770E5">
        <w:rPr>
          <w:b/>
          <w:sz w:val="20"/>
          <w:szCs w:val="20"/>
        </w:rPr>
        <w:t xml:space="preserve">120 gün </w:t>
      </w:r>
      <w:r w:rsidRPr="005770E5">
        <w:rPr>
          <w:sz w:val="20"/>
          <w:szCs w:val="20"/>
        </w:rPr>
        <w:t>içerisinde ödemeyapılacaktır.</w:t>
      </w:r>
    </w:p>
    <w:p w:rsidR="00FB57FF" w:rsidRDefault="00FB57FF" w:rsidP="00FB57FF">
      <w:pPr>
        <w:tabs>
          <w:tab w:val="left" w:pos="402"/>
        </w:tabs>
        <w:jc w:val="both"/>
        <w:rPr>
          <w:sz w:val="20"/>
        </w:rPr>
      </w:pPr>
    </w:p>
    <w:p w:rsidR="00FB57FF" w:rsidRDefault="00FB57FF" w:rsidP="00FB57FF">
      <w:pPr>
        <w:tabs>
          <w:tab w:val="left" w:pos="402"/>
        </w:tabs>
        <w:jc w:val="both"/>
        <w:rPr>
          <w:sz w:val="20"/>
        </w:rPr>
      </w:pPr>
    </w:p>
    <w:p w:rsidR="00FB57FF" w:rsidRDefault="00FB57FF" w:rsidP="00FB57FF">
      <w:pPr>
        <w:tabs>
          <w:tab w:val="left" w:pos="402"/>
        </w:tabs>
        <w:jc w:val="both"/>
        <w:rPr>
          <w:sz w:val="20"/>
        </w:rPr>
      </w:pPr>
    </w:p>
    <w:p w:rsidR="009C3BAD" w:rsidRPr="009C3BAD" w:rsidRDefault="009C3BAD" w:rsidP="001B02FD">
      <w:pPr>
        <w:tabs>
          <w:tab w:val="left" w:pos="402"/>
        </w:tabs>
        <w:jc w:val="both"/>
        <w:rPr>
          <w:sz w:val="20"/>
        </w:rPr>
      </w:pPr>
    </w:p>
    <w:p w:rsidR="009C3BAD" w:rsidRPr="009C3BAD" w:rsidRDefault="009C3BAD" w:rsidP="009C3BAD">
      <w:pPr>
        <w:rPr>
          <w:sz w:val="20"/>
        </w:rPr>
      </w:pPr>
    </w:p>
    <w:p w:rsidR="009C3BAD" w:rsidRPr="009C3BAD" w:rsidRDefault="009C3BAD" w:rsidP="009C3BAD">
      <w:pPr>
        <w:rPr>
          <w:sz w:val="20"/>
        </w:rPr>
      </w:pPr>
    </w:p>
    <w:p w:rsidR="009C3BAD" w:rsidRDefault="009C3BAD" w:rsidP="009C3BAD">
      <w:pPr>
        <w:rPr>
          <w:sz w:val="20"/>
        </w:rPr>
      </w:pPr>
    </w:p>
    <w:p w:rsidR="009C3BAD" w:rsidRDefault="009C3BAD" w:rsidP="009C3BAD">
      <w:pPr>
        <w:rPr>
          <w:sz w:val="20"/>
        </w:rPr>
      </w:pPr>
    </w:p>
    <w:p w:rsidR="00FB57FF" w:rsidRDefault="00FB57FF" w:rsidP="009C3BAD">
      <w:pPr>
        <w:rPr>
          <w:sz w:val="20"/>
        </w:rPr>
      </w:pPr>
    </w:p>
    <w:p w:rsidR="00FA6930" w:rsidRDefault="00FA6930" w:rsidP="009C3BAD">
      <w:pPr>
        <w:rPr>
          <w:sz w:val="20"/>
        </w:rPr>
      </w:pPr>
    </w:p>
    <w:p w:rsidR="00FA6930" w:rsidRDefault="00FA6930" w:rsidP="009C3BAD">
      <w:pPr>
        <w:rPr>
          <w:sz w:val="20"/>
        </w:rPr>
      </w:pPr>
    </w:p>
    <w:p w:rsidR="00FA6930" w:rsidRDefault="00FA6930" w:rsidP="009C3BAD">
      <w:pPr>
        <w:rPr>
          <w:sz w:val="20"/>
        </w:rPr>
      </w:pPr>
    </w:p>
    <w:p w:rsidR="00FA6930" w:rsidRDefault="00FA6930" w:rsidP="009C3BAD">
      <w:pPr>
        <w:rPr>
          <w:sz w:val="20"/>
        </w:rPr>
      </w:pPr>
    </w:p>
    <w:p w:rsidR="00FA6930" w:rsidRDefault="00FA6930" w:rsidP="009C3BAD">
      <w:pPr>
        <w:rPr>
          <w:sz w:val="20"/>
        </w:rPr>
      </w:pPr>
    </w:p>
    <w:p w:rsidR="00FA6930" w:rsidRDefault="00FA6930" w:rsidP="009C3BAD">
      <w:pPr>
        <w:rPr>
          <w:sz w:val="20"/>
        </w:rPr>
      </w:pPr>
    </w:p>
    <w:p w:rsidR="00D2387D" w:rsidRDefault="00D2387D" w:rsidP="009C3BAD">
      <w:pPr>
        <w:rPr>
          <w:sz w:val="20"/>
        </w:rPr>
      </w:pPr>
    </w:p>
    <w:p w:rsidR="00FA6930" w:rsidRDefault="00FA6930" w:rsidP="00D2387D">
      <w:pPr>
        <w:rPr>
          <w:sz w:val="20"/>
        </w:rPr>
      </w:pPr>
    </w:p>
    <w:p w:rsidR="00613445" w:rsidRDefault="00613445" w:rsidP="00D2387D">
      <w:pPr>
        <w:rPr>
          <w:sz w:val="20"/>
        </w:rPr>
      </w:pPr>
    </w:p>
    <w:p w:rsidR="00613445" w:rsidRDefault="00613445" w:rsidP="00D2387D">
      <w:pPr>
        <w:rPr>
          <w:sz w:val="20"/>
        </w:rPr>
      </w:pPr>
      <w:r>
        <w:rPr>
          <w:noProof/>
          <w:lang w:eastAsia="tr-TR"/>
        </w:rPr>
        <w:drawing>
          <wp:inline distT="0" distB="0" distL="0" distR="0">
            <wp:extent cx="5972810" cy="7653655"/>
            <wp:effectExtent l="0" t="0" r="8890" b="444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2810" cy="7653655"/>
                    </a:xfrm>
                    <a:prstGeom prst="rect">
                      <a:avLst/>
                    </a:prstGeom>
                  </pic:spPr>
                </pic:pic>
              </a:graphicData>
            </a:graphic>
          </wp:inline>
        </w:drawing>
      </w:r>
    </w:p>
    <w:p w:rsidR="00EE3385" w:rsidRDefault="00EE3385" w:rsidP="00D2387D">
      <w:pPr>
        <w:rPr>
          <w:sz w:val="20"/>
        </w:rPr>
      </w:pPr>
    </w:p>
    <w:p w:rsidR="00EE3385" w:rsidRDefault="00EE3385" w:rsidP="00D2387D">
      <w:pPr>
        <w:rPr>
          <w:sz w:val="20"/>
        </w:rPr>
      </w:pPr>
    </w:p>
    <w:p w:rsidR="00EE3385" w:rsidRPr="00D2387D" w:rsidRDefault="00EE3385" w:rsidP="00D2387D">
      <w:pPr>
        <w:rPr>
          <w:sz w:val="20"/>
        </w:rPr>
      </w:pPr>
      <w:bookmarkStart w:id="0" w:name="_GoBack"/>
      <w:bookmarkEnd w:id="0"/>
    </w:p>
    <w:sectPr w:rsidR="00EE3385" w:rsidRPr="00D2387D" w:rsidSect="00C21197">
      <w:pgSz w:w="11880" w:h="16780"/>
      <w:pgMar w:top="284" w:right="681" w:bottom="280"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shapeLayoutLikeWW8/>
    <w:useFELayout/>
  </w:compat>
  <w:rsids>
    <w:rsidRoot w:val="001920EF"/>
    <w:rsid w:val="000C4F56"/>
    <w:rsid w:val="001307A2"/>
    <w:rsid w:val="001920EF"/>
    <w:rsid w:val="001B02FD"/>
    <w:rsid w:val="00263492"/>
    <w:rsid w:val="0027484D"/>
    <w:rsid w:val="00292C8D"/>
    <w:rsid w:val="003B5918"/>
    <w:rsid w:val="004255EF"/>
    <w:rsid w:val="004670B7"/>
    <w:rsid w:val="004C415A"/>
    <w:rsid w:val="00542E9D"/>
    <w:rsid w:val="005770E5"/>
    <w:rsid w:val="005C45D6"/>
    <w:rsid w:val="00613445"/>
    <w:rsid w:val="00646BCE"/>
    <w:rsid w:val="00703687"/>
    <w:rsid w:val="0081279D"/>
    <w:rsid w:val="0084079C"/>
    <w:rsid w:val="009C3BAD"/>
    <w:rsid w:val="00A31EF3"/>
    <w:rsid w:val="00A64237"/>
    <w:rsid w:val="00AC58B9"/>
    <w:rsid w:val="00AF610E"/>
    <w:rsid w:val="00BF39CF"/>
    <w:rsid w:val="00C21197"/>
    <w:rsid w:val="00D22926"/>
    <w:rsid w:val="00D2387D"/>
    <w:rsid w:val="00D40146"/>
    <w:rsid w:val="00D56CA5"/>
    <w:rsid w:val="00D87735"/>
    <w:rsid w:val="00DC55DA"/>
    <w:rsid w:val="00E24221"/>
    <w:rsid w:val="00E67062"/>
    <w:rsid w:val="00E76A70"/>
    <w:rsid w:val="00EE3385"/>
    <w:rsid w:val="00F0619E"/>
    <w:rsid w:val="00F86D2D"/>
    <w:rsid w:val="00FA3BFE"/>
    <w:rsid w:val="00FA6930"/>
    <w:rsid w:val="00FB3E01"/>
    <w:rsid w:val="00FB57F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link w:val="KonuBalChar"/>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 w:type="character" w:customStyle="1" w:styleId="KonuBalChar">
    <w:name w:val="Konu Başlığı Char"/>
    <w:basedOn w:val="VarsaylanParagrafYazTipi"/>
    <w:link w:val="KonuBal"/>
    <w:uiPriority w:val="1"/>
    <w:rsid w:val="00E24221"/>
    <w:rPr>
      <w:rFonts w:ascii="Times New Roman" w:eastAsia="Times New Roman" w:hAnsi="Times New Roman" w:cs="Times New Roman"/>
      <w:sz w:val="28"/>
      <w:szCs w:val="2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11" Type="http://schemas.microsoft.com/office/2007/relationships/stylesWithEffects" Target="stylesWithEffects.xml"/><Relationship Id="rId5" Type="http://schemas.openxmlformats.org/officeDocument/2006/relationships/hyperlink" Target="mailto:kayseridevletsatinal@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571</Words>
  <Characters>3260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stn26</dc:creator>
  <cp:lastModifiedBy>ihale12</cp:lastModifiedBy>
  <cp:revision>44</cp:revision>
  <cp:lastPrinted>2022-01-31T08:29:00Z</cp:lastPrinted>
  <dcterms:created xsi:type="dcterms:W3CDTF">2022-01-31T08:27:00Z</dcterms:created>
  <dcterms:modified xsi:type="dcterms:W3CDTF">2022-02-14T11:46:00Z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